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AF018" w14:textId="75C07D84" w:rsidR="009873FE" w:rsidRDefault="009873FE">
      <w:r>
        <w:t>Приложение 2</w:t>
      </w:r>
    </w:p>
    <w:p w14:paraId="57FDE3B5" w14:textId="77777777" w:rsidR="009873FE" w:rsidRDefault="009873FE"/>
    <w:p w14:paraId="65654BDA" w14:textId="77777777" w:rsidR="009873FE" w:rsidRDefault="009873FE"/>
    <w:tbl>
      <w:tblPr>
        <w:tblOverlap w:val="never"/>
        <w:tblW w:w="15593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851"/>
        <w:gridCol w:w="992"/>
        <w:gridCol w:w="850"/>
        <w:gridCol w:w="851"/>
        <w:gridCol w:w="1417"/>
        <w:gridCol w:w="1701"/>
        <w:gridCol w:w="1418"/>
        <w:gridCol w:w="1559"/>
        <w:gridCol w:w="1701"/>
        <w:gridCol w:w="1843"/>
      </w:tblGrid>
      <w:tr w:rsidR="009873FE" w:rsidRPr="009873FE" w14:paraId="6A2A5524" w14:textId="77777777" w:rsidTr="00DD154B">
        <w:trPr>
          <w:trHeight w:hRule="exact" w:val="1170"/>
        </w:trPr>
        <w:tc>
          <w:tcPr>
            <w:tcW w:w="1559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C47C2" w14:textId="77777777" w:rsidR="009873FE" w:rsidRPr="009873FE" w:rsidRDefault="009873FE" w:rsidP="0091490F">
            <w:pPr>
              <w:pStyle w:val="ad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bookmarkStart w:id="0" w:name="_Hlk222496610"/>
            <w:r w:rsidRPr="009873FE">
              <w:rPr>
                <w:rFonts w:ascii="Calibri" w:eastAsia="Calibri" w:hAnsi="Calibri" w:cs="Calibri"/>
                <w:sz w:val="24"/>
                <w:szCs w:val="24"/>
              </w:rPr>
              <w:t>Информация</w:t>
            </w:r>
          </w:p>
          <w:p w14:paraId="7919B464" w14:textId="0B26D375" w:rsidR="009873FE" w:rsidRPr="009873FE" w:rsidRDefault="00DD154B" w:rsidP="0091490F">
            <w:pPr>
              <w:pStyle w:val="ad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О</w:t>
            </w:r>
            <w:r w:rsidR="009873FE" w:rsidRPr="009873FE">
              <w:rPr>
                <w:rFonts w:ascii="Calibri" w:eastAsia="Calibri" w:hAnsi="Calibri" w:cs="Calibri"/>
                <w:sz w:val="24"/>
                <w:szCs w:val="24"/>
              </w:rPr>
              <w:t>б проведении воспитательных и профилактических лекций, викторин, к</w:t>
            </w:r>
            <w:bookmarkStart w:id="1" w:name="_GoBack"/>
            <w:bookmarkEnd w:id="1"/>
            <w:r w:rsidR="009873FE" w:rsidRPr="009873FE">
              <w:rPr>
                <w:rFonts w:ascii="Calibri" w:eastAsia="Calibri" w:hAnsi="Calibri" w:cs="Calibri"/>
                <w:sz w:val="24"/>
                <w:szCs w:val="24"/>
              </w:rPr>
              <w:t>инопоказов, показов театрализованных постановок, профилактических встреч с участием специалистов и преподавателей юридического профиля, разъясняющие преступную сущность террористических, украинских националистических и неонацистских организаций</w:t>
            </w:r>
          </w:p>
        </w:tc>
      </w:tr>
      <w:tr w:rsidR="001F5759" w:rsidRPr="009873FE" w14:paraId="223BCEFA" w14:textId="77777777" w:rsidTr="001F5759">
        <w:trPr>
          <w:trHeight w:hRule="exact" w:val="5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126CF" w14:textId="56090A82" w:rsidR="009873FE" w:rsidRPr="009873FE" w:rsidRDefault="009873FE" w:rsidP="001F5759">
            <w:pPr>
              <w:pStyle w:val="ad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Наименование ОО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0AC025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Наименование проведённых профилактических лекций, викторин, кинопоказов, показов театрализованных постановок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A2979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 xml:space="preserve">Наименование проведённых </w:t>
            </w:r>
            <w:proofErr w:type="spellStart"/>
            <w:r w:rsidRPr="009873FE">
              <w:rPr>
                <w:sz w:val="24"/>
                <w:szCs w:val="24"/>
              </w:rPr>
              <w:t>мероприятиев</w:t>
            </w:r>
            <w:proofErr w:type="spellEnd"/>
            <w:r w:rsidRPr="009873FE">
              <w:rPr>
                <w:sz w:val="24"/>
                <w:szCs w:val="24"/>
              </w:rPr>
              <w:t xml:space="preserve"> с антитеррористической тематикой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60597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Количество обучающихся, принявших участие в профилактических лекциях, викторинах, кинопоказах, показах театрализованных постановок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1246E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Из них, состоящих на учете в органах системы профилактики (ПДН; НВФ, КДН и ЗП, ВШУ)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F811B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Количество приглашенных специалистов и преподавателей юридического профиля разъясняющие преступную сущность на наглядных примерах террористических, украинских националистических и неонацистских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8BDEE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Ссылки в сети «Интернет» на проведенные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B141F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Наименование профилактических встреч, разъясняющие преступную сущность террористических, украинских националистических и неонацистских организаций, проведенных с участием специалистов и преподавателей юридического профиля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FE01A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Количество обучающихся, принявших участие в профилактических встречах, разъясняющие преступную сущность террористических, украинских националистических и неонацистских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51313" w14:textId="7777777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Из них, состоящих на учете в органах системы профилактики (ПДН; НВФ, КДН и ЗП, ВШУ)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97A45" w14:textId="3A18BBC5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Ко</w:t>
            </w:r>
            <w:r w:rsidR="001F5759">
              <w:rPr>
                <w:sz w:val="24"/>
                <w:szCs w:val="24"/>
              </w:rPr>
              <w:t>ли</w:t>
            </w:r>
            <w:r w:rsidRPr="009873FE">
              <w:rPr>
                <w:sz w:val="24"/>
                <w:szCs w:val="24"/>
              </w:rPr>
              <w:t>чество приглашенных специалистов и преподавателей юридического профиля разъясняющие преступную сущность террористических, украинских националистических и неонацистских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9603" w14:textId="77C44817" w:rsidR="009873FE" w:rsidRPr="009873FE" w:rsidRDefault="009873FE" w:rsidP="001F5759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873FE">
              <w:rPr>
                <w:sz w:val="24"/>
                <w:szCs w:val="24"/>
              </w:rPr>
              <w:t>Ссы</w:t>
            </w:r>
            <w:r w:rsidR="001F5759">
              <w:rPr>
                <w:sz w:val="24"/>
                <w:szCs w:val="24"/>
              </w:rPr>
              <w:t>л</w:t>
            </w:r>
            <w:r w:rsidRPr="009873FE">
              <w:rPr>
                <w:sz w:val="24"/>
                <w:szCs w:val="24"/>
              </w:rPr>
              <w:t>к</w:t>
            </w:r>
            <w:r w:rsidR="001F5759">
              <w:rPr>
                <w:sz w:val="24"/>
                <w:szCs w:val="24"/>
              </w:rPr>
              <w:t>и</w:t>
            </w:r>
            <w:r w:rsidR="00DD154B">
              <w:rPr>
                <w:sz w:val="24"/>
                <w:szCs w:val="24"/>
              </w:rPr>
              <w:t xml:space="preserve"> </w:t>
            </w:r>
            <w:r w:rsidRPr="009873FE">
              <w:rPr>
                <w:sz w:val="24"/>
                <w:szCs w:val="24"/>
              </w:rPr>
              <w:t>в сети «Интернет» на проведенные мероприятия</w:t>
            </w:r>
          </w:p>
        </w:tc>
      </w:tr>
      <w:bookmarkEnd w:id="0"/>
    </w:tbl>
    <w:p w14:paraId="07447E6E" w14:textId="77777777" w:rsidR="007A0851" w:rsidRPr="009873FE" w:rsidRDefault="007A0851"/>
    <w:sectPr w:rsidR="007A0851" w:rsidRPr="009873FE" w:rsidSect="009873FE">
      <w:pgSz w:w="16840" w:h="11900" w:orient="landscape"/>
      <w:pgMar w:top="489" w:right="1380" w:bottom="1162" w:left="1204" w:header="709" w:footer="709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EC"/>
    <w:rsid w:val="00043DC0"/>
    <w:rsid w:val="001F5759"/>
    <w:rsid w:val="00501129"/>
    <w:rsid w:val="00691D90"/>
    <w:rsid w:val="007A0851"/>
    <w:rsid w:val="009873FE"/>
    <w:rsid w:val="00B20FEC"/>
    <w:rsid w:val="00DD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9626"/>
  <w15:chartTrackingRefBased/>
  <w15:docId w15:val="{270FF02C-18C2-445E-815D-D421FAD5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3F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0FEC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0FEC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0FEC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0FEC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0FEC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0FEC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FEC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0FEC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0FEC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F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0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0F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0F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0F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0F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0F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0F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0F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0FEC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B20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0FEC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20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0FEC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20F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0FEC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B20F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0FE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20FE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0FEC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9873FE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9873FE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ADMIN_PC</dc:creator>
  <cp:keywords/>
  <dc:description/>
  <cp:lastModifiedBy>RePack by Diakov</cp:lastModifiedBy>
  <cp:revision>4</cp:revision>
  <dcterms:created xsi:type="dcterms:W3CDTF">2026-02-20T13:15:00Z</dcterms:created>
  <dcterms:modified xsi:type="dcterms:W3CDTF">2026-03-06T09:37:00Z</dcterms:modified>
</cp:coreProperties>
</file>